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D3EC3" w14:textId="2576212C" w:rsidR="0061663A" w:rsidRPr="0050573F" w:rsidRDefault="004202A7" w:rsidP="0061663A">
      <w:pPr>
        <w:pStyle w:val="Antrats"/>
        <w:tabs>
          <w:tab w:val="center" w:pos="6120"/>
        </w:tabs>
        <w:jc w:val="center"/>
        <w:rPr>
          <w:b/>
          <w:szCs w:val="24"/>
          <w:lang w:val="lt-LT"/>
        </w:rPr>
      </w:pPr>
      <w:r>
        <w:rPr>
          <w:b/>
          <w:i/>
          <w:noProof/>
        </w:rPr>
        <w:drawing>
          <wp:anchor distT="0" distB="0" distL="114300" distR="114300" simplePos="0" relativeHeight="251659264" behindDoc="0" locked="0" layoutInCell="1" allowOverlap="1" wp14:anchorId="495CA88A" wp14:editId="1EF8B1CE">
            <wp:simplePos x="0" y="0"/>
            <wp:positionH relativeFrom="column">
              <wp:posOffset>2205990</wp:posOffset>
            </wp:positionH>
            <wp:positionV relativeFrom="paragraph">
              <wp:posOffset>262255</wp:posOffset>
            </wp:positionV>
            <wp:extent cx="1911350" cy="1371600"/>
            <wp:effectExtent l="0" t="0" r="0" b="0"/>
            <wp:wrapTopAndBottom/>
            <wp:docPr id="3" name="Picture 3" descr="C:\Users\user4\Desktop\Zveju herba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4\Desktop\Zveju herbas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13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B89ED" w14:textId="6461335D" w:rsidR="001F3C12" w:rsidRPr="00AF58F3" w:rsidRDefault="001F3C12" w:rsidP="00D74209">
      <w:pPr>
        <w:jc w:val="center"/>
        <w:rPr>
          <w:lang w:val="lt-LT"/>
        </w:rPr>
      </w:pPr>
      <w:r w:rsidRPr="0050573F">
        <w:rPr>
          <w:b/>
          <w:noProof/>
        </w:rPr>
        <w:drawing>
          <wp:inline distT="0" distB="0" distL="0" distR="0" wp14:anchorId="7FFC68E6" wp14:editId="7F749403">
            <wp:extent cx="3795499"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5499" cy="752475"/>
                    </a:xfrm>
                    <a:prstGeom prst="rect">
                      <a:avLst/>
                    </a:prstGeom>
                    <a:noFill/>
                  </pic:spPr>
                </pic:pic>
              </a:graphicData>
            </a:graphic>
          </wp:inline>
        </w:drawing>
      </w:r>
    </w:p>
    <w:p w14:paraId="483461EB" w14:textId="77777777" w:rsidR="0084310B" w:rsidRDefault="0084310B" w:rsidP="0084310B">
      <w:pPr>
        <w:spacing w:after="0" w:line="240" w:lineRule="auto"/>
        <w:jc w:val="center"/>
        <w:rPr>
          <w:b/>
          <w:lang w:val="lt-LT"/>
        </w:rPr>
      </w:pPr>
      <w:r>
        <w:rPr>
          <w:b/>
          <w:lang w:val="lt-LT"/>
        </w:rPr>
        <w:t>KVIETIMAS TEIKTI VIETOS PROJEKTUS Nr. 13</w:t>
      </w:r>
    </w:p>
    <w:p w14:paraId="1C9D4C0A" w14:textId="77777777" w:rsidR="0084310B" w:rsidRDefault="0084310B" w:rsidP="0084310B">
      <w:pPr>
        <w:spacing w:after="0" w:line="240" w:lineRule="auto"/>
        <w:jc w:val="center"/>
        <w:rPr>
          <w:b/>
          <w:lang w:val="lt-LT"/>
        </w:rPr>
      </w:pPr>
    </w:p>
    <w:p w14:paraId="597AE30A" w14:textId="77777777" w:rsidR="0084310B" w:rsidRDefault="0084310B" w:rsidP="0084310B">
      <w:pPr>
        <w:ind w:firstLine="567"/>
        <w:jc w:val="both"/>
        <w:rPr>
          <w:bCs/>
          <w:lang w:val="lt-LT"/>
        </w:rPr>
      </w:pPr>
      <w:r>
        <w:rPr>
          <w:lang w:val="lt-LT"/>
        </w:rPr>
        <w:t xml:space="preserve">Šventosios žuvininkystės regiono vietos veiklos grupė (toliau – Šventosios ŽRVVG) kviečia teikti </w:t>
      </w:r>
      <w:r>
        <w:rPr>
          <w:i/>
          <w:sz w:val="20"/>
          <w:szCs w:val="20"/>
          <w:lang w:val="lt-LT"/>
        </w:rPr>
        <w:t xml:space="preserve"> </w:t>
      </w:r>
      <w:r>
        <w:rPr>
          <w:lang w:val="lt-LT"/>
        </w:rPr>
        <w:t>vietos projektus pagal žvejybos ir akvakultūros regiono vietos plėtros strategijos „Šventosios žvejybos ir akvakultūros regiono vietos plėtros strategija 2016-2023 m.“ (toliau – VPS) priemonę „</w:t>
      </w:r>
      <w:r>
        <w:rPr>
          <w:rFonts w:cs="Times New Roman"/>
          <w:bCs/>
          <w:szCs w:val="24"/>
          <w:lang w:val="lt-LT"/>
        </w:rPr>
        <w:t>Žvejybos verslo gyvybingumo didinimas, kuriant palankią žvejybos verslui aplinką</w:t>
      </w:r>
      <w:r>
        <w:rPr>
          <w:bCs/>
          <w:lang w:val="lt-LT"/>
        </w:rPr>
        <w:t xml:space="preserve">“: </w:t>
      </w:r>
    </w:p>
    <w:tbl>
      <w:tblPr>
        <w:tblStyle w:val="Lentelstinklelis"/>
        <w:tblW w:w="0" w:type="auto"/>
        <w:tblLook w:val="04A0" w:firstRow="1" w:lastRow="0" w:firstColumn="1" w:lastColumn="0" w:noHBand="0" w:noVBand="1"/>
      </w:tblPr>
      <w:tblGrid>
        <w:gridCol w:w="3397"/>
        <w:gridCol w:w="6521"/>
      </w:tblGrid>
      <w:tr w:rsidR="0084310B" w14:paraId="7F6FC71C" w14:textId="77777777" w:rsidTr="0084310B">
        <w:trPr>
          <w:trHeight w:val="2232"/>
        </w:trPr>
        <w:tc>
          <w:tcPr>
            <w:tcW w:w="3397" w:type="dxa"/>
            <w:vMerge w:val="restart"/>
            <w:tcBorders>
              <w:top w:val="single" w:sz="4" w:space="0" w:color="auto"/>
              <w:left w:val="single" w:sz="4" w:space="0" w:color="auto"/>
              <w:bottom w:val="single" w:sz="4" w:space="0" w:color="auto"/>
              <w:right w:val="single" w:sz="4" w:space="0" w:color="auto"/>
            </w:tcBorders>
            <w:vAlign w:val="center"/>
            <w:hideMark/>
          </w:tcPr>
          <w:p w14:paraId="5A64D471" w14:textId="77777777" w:rsidR="0084310B" w:rsidRDefault="0084310B">
            <w:pPr>
              <w:jc w:val="center"/>
              <w:rPr>
                <w:highlight w:val="yellow"/>
                <w:lang w:val="lt-LT"/>
              </w:rPr>
            </w:pPr>
            <w:r>
              <w:rPr>
                <w:lang w:val="lt-LT"/>
              </w:rPr>
              <w:t>VPS priemonė „</w:t>
            </w:r>
            <w:r>
              <w:rPr>
                <w:rFonts w:cs="Times New Roman"/>
                <w:b/>
                <w:szCs w:val="24"/>
                <w:lang w:val="lt-LT"/>
              </w:rPr>
              <w:t>Žvejybos verslo gyvybingumo didinimas, kuriant palankią žvejybos verslui aplinką“</w:t>
            </w:r>
            <w:r>
              <w:rPr>
                <w:rFonts w:cs="Times New Roman"/>
                <w:color w:val="000000"/>
                <w:szCs w:val="24"/>
                <w:u w:val="single"/>
                <w:lang w:val="lt-LT"/>
              </w:rPr>
              <w:t xml:space="preserve"> </w:t>
            </w:r>
            <w:r>
              <w:rPr>
                <w:rFonts w:cs="Times New Roman"/>
                <w:b/>
                <w:szCs w:val="24"/>
                <w:lang w:val="lt-LT"/>
              </w:rPr>
              <w:t>(kodas BIVP-AKVA-SAVA-2)</w:t>
            </w:r>
          </w:p>
        </w:tc>
        <w:tc>
          <w:tcPr>
            <w:tcW w:w="6521" w:type="dxa"/>
            <w:tcBorders>
              <w:top w:val="single" w:sz="4" w:space="0" w:color="auto"/>
              <w:left w:val="single" w:sz="4" w:space="0" w:color="auto"/>
              <w:bottom w:val="single" w:sz="4" w:space="0" w:color="auto"/>
              <w:right w:val="single" w:sz="4" w:space="0" w:color="auto"/>
            </w:tcBorders>
            <w:hideMark/>
          </w:tcPr>
          <w:p w14:paraId="6936DCC6" w14:textId="77777777" w:rsidR="0084310B" w:rsidRDefault="0084310B">
            <w:pPr>
              <w:jc w:val="both"/>
              <w:rPr>
                <w:rFonts w:cs="Times New Roman"/>
                <w:szCs w:val="24"/>
                <w:lang w:val="lt-LT"/>
              </w:rPr>
            </w:pPr>
            <w:r>
              <w:rPr>
                <w:rFonts w:cs="Times New Roman"/>
                <w:szCs w:val="24"/>
                <w:lang w:val="lt-LT"/>
              </w:rPr>
              <w:t xml:space="preserve">Didinant regiono ekonominį gyvybingumą ir kuriant naujas darbo vietas su žvejyba susijusiose veiklose labai svarbus palanki verslui aplinka. Šventosios jūrų uostas ir jo aplinkos menkai pritaikyti smulkiam žuvininkystės verslui. Perdavus jį valdyti Palangos miesto savivaldybei, labai svarbu sudaryti galimybes gerinti pagrindinę uosto paskirtį: aptarnauti žvejybos laivus, atlikti pirminį žuvų apdorojimą, plėtoti prekybą.  </w:t>
            </w:r>
          </w:p>
          <w:p w14:paraId="78C07D14" w14:textId="77777777" w:rsidR="0084310B" w:rsidRDefault="0084310B">
            <w:pPr>
              <w:jc w:val="both"/>
              <w:rPr>
                <w:rFonts w:cs="Times New Roman"/>
                <w:szCs w:val="24"/>
                <w:lang w:val="lt-LT"/>
              </w:rPr>
            </w:pPr>
            <w:r>
              <w:rPr>
                <w:rFonts w:cs="Times New Roman"/>
                <w:szCs w:val="24"/>
                <w:lang w:val="lt-LT" w:eastAsia="lt-LT"/>
              </w:rPr>
              <w:t xml:space="preserve">Pagal priemonę remiama veikla: </w:t>
            </w:r>
            <w:r>
              <w:rPr>
                <w:rFonts w:cs="Times New Roman"/>
                <w:szCs w:val="24"/>
                <w:lang w:val="lt-LT"/>
              </w:rPr>
              <w:t xml:space="preserve">Šventosios jūrų uosto funkcionavimo užtikrinimas </w:t>
            </w:r>
            <w:r>
              <w:rPr>
                <w:rFonts w:cs="Times New Roman"/>
                <w:szCs w:val="24"/>
                <w:lang w:val="lt-LT" w:eastAsia="lt-LT"/>
              </w:rPr>
              <w:t>siekiant kurti palankią žvejybos verslui aplinką.</w:t>
            </w:r>
          </w:p>
          <w:p w14:paraId="0B8B70B7" w14:textId="77777777" w:rsidR="0084310B" w:rsidRDefault="0084310B">
            <w:pPr>
              <w:suppressAutoHyphens/>
              <w:autoSpaceDE w:val="0"/>
              <w:autoSpaceDN w:val="0"/>
              <w:adjustRightInd w:val="0"/>
              <w:jc w:val="both"/>
              <w:textAlignment w:val="center"/>
              <w:rPr>
                <w:i/>
                <w:sz w:val="20"/>
                <w:szCs w:val="20"/>
                <w:highlight w:val="yellow"/>
                <w:lang w:val="lt-LT"/>
              </w:rPr>
            </w:pPr>
            <w:r>
              <w:rPr>
                <w:rFonts w:cs="Times New Roman"/>
                <w:szCs w:val="24"/>
                <w:lang w:val="lt-LT"/>
              </w:rPr>
              <w:t>Vadovaujantis projektiniais pasiūlymais, numatoma paremti 1 vietos projektą ir sukurti ne mažiau kaip 1,25 darbo vietos.</w:t>
            </w:r>
          </w:p>
        </w:tc>
      </w:tr>
      <w:tr w:rsidR="0084310B" w:rsidRPr="00AF1E27" w14:paraId="0B95BB8A" w14:textId="77777777" w:rsidTr="0084310B">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68AEF" w14:textId="77777777" w:rsidR="0084310B" w:rsidRDefault="0084310B">
            <w:pPr>
              <w:rPr>
                <w:highlight w:val="yellow"/>
                <w:lang w:val="lt-LT"/>
              </w:rPr>
            </w:pPr>
          </w:p>
        </w:tc>
        <w:tc>
          <w:tcPr>
            <w:tcW w:w="6521" w:type="dxa"/>
            <w:tcBorders>
              <w:top w:val="single" w:sz="4" w:space="0" w:color="auto"/>
              <w:left w:val="single" w:sz="4" w:space="0" w:color="auto"/>
              <w:bottom w:val="single" w:sz="4" w:space="0" w:color="auto"/>
              <w:right w:val="single" w:sz="4" w:space="0" w:color="auto"/>
            </w:tcBorders>
            <w:hideMark/>
          </w:tcPr>
          <w:p w14:paraId="0D7CE624" w14:textId="77777777" w:rsidR="0084310B" w:rsidRDefault="0084310B">
            <w:pPr>
              <w:jc w:val="both"/>
              <w:rPr>
                <w:highlight w:val="yellow"/>
                <w:lang w:val="lt-LT"/>
              </w:rPr>
            </w:pPr>
            <w:r>
              <w:rPr>
                <w:rFonts w:eastAsia="Calibri"/>
                <w:szCs w:val="24"/>
                <w:lang w:val="lt-LT"/>
              </w:rPr>
              <w:t xml:space="preserve">Tinkami vietos projektų vykdytojai: </w:t>
            </w:r>
            <w:r>
              <w:rPr>
                <w:rFonts w:cs="Times New Roman"/>
                <w:szCs w:val="24"/>
                <w:lang w:val="lt-LT"/>
              </w:rPr>
              <w:t>Viešieji juridiniai asmenys: nevyriausybinė organizacija, bendruomeninė organizacija ar kita asociacija, viešoji įstaiga, savivaldybė ir/ar jos įmonė (</w:t>
            </w:r>
            <w:r>
              <w:rPr>
                <w:lang w:val="lt-LT"/>
              </w:rPr>
              <w:t>registruoti Šventosios ŽRVVG teritorijoje).</w:t>
            </w:r>
          </w:p>
        </w:tc>
      </w:tr>
      <w:tr w:rsidR="0084310B" w14:paraId="742FF9F2" w14:textId="77777777" w:rsidTr="0084310B">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48430D" w14:textId="77777777" w:rsidR="0084310B" w:rsidRDefault="0084310B">
            <w:pPr>
              <w:rPr>
                <w:highlight w:val="yellow"/>
                <w:lang w:val="lt-LT"/>
              </w:rPr>
            </w:pPr>
          </w:p>
        </w:tc>
        <w:tc>
          <w:tcPr>
            <w:tcW w:w="6521" w:type="dxa"/>
            <w:tcBorders>
              <w:top w:val="single" w:sz="4" w:space="0" w:color="auto"/>
              <w:left w:val="single" w:sz="4" w:space="0" w:color="auto"/>
              <w:bottom w:val="single" w:sz="4" w:space="0" w:color="auto"/>
              <w:right w:val="single" w:sz="4" w:space="0" w:color="auto"/>
            </w:tcBorders>
            <w:hideMark/>
          </w:tcPr>
          <w:p w14:paraId="1140F9C1" w14:textId="77777777" w:rsidR="0084310B" w:rsidRDefault="0084310B">
            <w:pPr>
              <w:jc w:val="both"/>
              <w:rPr>
                <w:lang w:val="lt-LT"/>
              </w:rPr>
            </w:pPr>
            <w:r>
              <w:rPr>
                <w:lang w:val="lt-LT"/>
              </w:rPr>
              <w:t xml:space="preserve">Kvietimui skiriama VPS paramos lėšų suma </w:t>
            </w:r>
            <w:r>
              <w:rPr>
                <w:rFonts w:cs="Times New Roman"/>
                <w:szCs w:val="24"/>
              </w:rPr>
              <w:t>102600,00 </w:t>
            </w:r>
            <w:r>
              <w:t>Eur</w:t>
            </w:r>
            <w:r>
              <w:rPr>
                <w:lang w:val="lt-LT"/>
              </w:rPr>
              <w:t xml:space="preserve">,  </w:t>
            </w:r>
          </w:p>
          <w:p w14:paraId="04BA2527" w14:textId="77777777" w:rsidR="0084310B" w:rsidRDefault="0084310B">
            <w:pPr>
              <w:jc w:val="both"/>
              <w:rPr>
                <w:highlight w:val="yellow"/>
                <w:lang w:val="lt-LT"/>
              </w:rPr>
            </w:pPr>
            <w:r>
              <w:rPr>
                <w:lang w:val="lt-LT"/>
              </w:rPr>
              <w:t xml:space="preserve">didžiausia galima parama vienam vietos projektui įgyvendinti iki </w:t>
            </w:r>
            <w:r>
              <w:rPr>
                <w:rFonts w:cs="Times New Roman"/>
                <w:szCs w:val="24"/>
              </w:rPr>
              <w:t>102600,00 </w:t>
            </w:r>
            <w:r>
              <w:t>Eur.</w:t>
            </w:r>
          </w:p>
        </w:tc>
      </w:tr>
      <w:tr w:rsidR="0084310B" w14:paraId="17395EC7" w14:textId="77777777" w:rsidTr="0084310B">
        <w:trPr>
          <w:trHeight w:val="2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49C44" w14:textId="77777777" w:rsidR="0084310B" w:rsidRDefault="0084310B">
            <w:pPr>
              <w:rPr>
                <w:highlight w:val="yellow"/>
                <w:lang w:val="lt-LT"/>
              </w:rPr>
            </w:pPr>
          </w:p>
        </w:tc>
        <w:tc>
          <w:tcPr>
            <w:tcW w:w="6521" w:type="dxa"/>
            <w:tcBorders>
              <w:top w:val="single" w:sz="4" w:space="0" w:color="auto"/>
              <w:left w:val="single" w:sz="4" w:space="0" w:color="auto"/>
              <w:bottom w:val="single" w:sz="4" w:space="0" w:color="auto"/>
              <w:right w:val="single" w:sz="4" w:space="0" w:color="auto"/>
            </w:tcBorders>
            <w:hideMark/>
          </w:tcPr>
          <w:p w14:paraId="333BD783" w14:textId="77777777" w:rsidR="0084310B" w:rsidRDefault="0084310B">
            <w:pPr>
              <w:jc w:val="both"/>
              <w:rPr>
                <w:lang w:val="lt-LT"/>
              </w:rPr>
            </w:pPr>
            <w:r>
              <w:rPr>
                <w:lang w:val="lt-LT"/>
              </w:rPr>
              <w:t>Paramos vietos projektui įgyvendinti lyginamoji dalis ( proc.):</w:t>
            </w:r>
          </w:p>
          <w:p w14:paraId="19C78B58" w14:textId="77777777" w:rsidR="0084310B" w:rsidRDefault="0084310B">
            <w:pPr>
              <w:pStyle w:val="Sraopastraipa"/>
              <w:spacing w:after="0" w:line="240" w:lineRule="auto"/>
              <w:ind w:left="0"/>
              <w:jc w:val="both"/>
              <w:rPr>
                <w:lang w:val="en-US"/>
              </w:rPr>
            </w:pPr>
            <w:r>
              <w:rPr>
                <w:lang w:val="en-US"/>
              </w:rPr>
              <w:t xml:space="preserve">- </w:t>
            </w:r>
            <w:proofErr w:type="spellStart"/>
            <w:r>
              <w:rPr>
                <w:lang w:val="en-US"/>
              </w:rPr>
              <w:t>iki</w:t>
            </w:r>
            <w:proofErr w:type="spellEnd"/>
            <w:r>
              <w:rPr>
                <w:lang w:val="en-US"/>
              </w:rPr>
              <w:t xml:space="preserve"> 95 proc.</w:t>
            </w:r>
          </w:p>
        </w:tc>
      </w:tr>
      <w:tr w:rsidR="0084310B" w:rsidRPr="00AF1E27" w14:paraId="798FDDE3" w14:textId="77777777" w:rsidTr="0084310B">
        <w:trPr>
          <w:trHeight w:val="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F5A76D" w14:textId="77777777" w:rsidR="0084310B" w:rsidRDefault="0084310B">
            <w:pPr>
              <w:rPr>
                <w:highlight w:val="yellow"/>
                <w:lang w:val="lt-LT"/>
              </w:rPr>
            </w:pPr>
          </w:p>
        </w:tc>
        <w:tc>
          <w:tcPr>
            <w:tcW w:w="6521" w:type="dxa"/>
            <w:tcBorders>
              <w:top w:val="single" w:sz="4" w:space="0" w:color="auto"/>
              <w:left w:val="single" w:sz="4" w:space="0" w:color="auto"/>
              <w:bottom w:val="single" w:sz="4" w:space="0" w:color="auto"/>
              <w:right w:val="single" w:sz="4" w:space="0" w:color="auto"/>
            </w:tcBorders>
            <w:hideMark/>
          </w:tcPr>
          <w:p w14:paraId="0124BDBE" w14:textId="77777777" w:rsidR="0084310B" w:rsidRDefault="0084310B">
            <w:pPr>
              <w:jc w:val="both"/>
              <w:rPr>
                <w:lang w:val="lt-LT"/>
              </w:rPr>
            </w:pPr>
            <w:r>
              <w:rPr>
                <w:lang w:val="lt-LT"/>
              </w:rPr>
              <w:t>Finansavimo šaltiniai: EJRŽF ir Lietuvos Respublikos valstybės biudžeto lėšos.</w:t>
            </w:r>
          </w:p>
        </w:tc>
      </w:tr>
    </w:tbl>
    <w:p w14:paraId="1F4052B1" w14:textId="77777777" w:rsidR="0084310B" w:rsidRDefault="0084310B" w:rsidP="0084310B">
      <w:pPr>
        <w:spacing w:after="0" w:line="240" w:lineRule="auto"/>
        <w:ind w:firstLine="567"/>
        <w:jc w:val="both"/>
        <w:rPr>
          <w:lang w:val="lt-LT"/>
        </w:rPr>
      </w:pPr>
    </w:p>
    <w:p w14:paraId="01B10DAC" w14:textId="77777777" w:rsidR="0084310B" w:rsidRDefault="0084310B" w:rsidP="0084310B">
      <w:pPr>
        <w:spacing w:after="0" w:line="240" w:lineRule="auto"/>
        <w:ind w:firstLine="567"/>
        <w:jc w:val="both"/>
        <w:rPr>
          <w:lang w:val="lt-LT"/>
        </w:rPr>
      </w:pPr>
      <w:r>
        <w:rPr>
          <w:lang w:val="lt-LT"/>
        </w:rPr>
        <w:t>Bendra kvietimo teikti vietos projektus suma 102 600,00 Eur iš EJRŽF ir Lietuvos Respublikos valstybės biudžeto lėšų. Iš jų: 89 217,39 Eur EJRŽF lėšos (85 proc.).</w:t>
      </w:r>
    </w:p>
    <w:p w14:paraId="006629E6" w14:textId="77777777" w:rsidR="0084310B" w:rsidRDefault="0084310B" w:rsidP="0084310B">
      <w:pPr>
        <w:spacing w:before="120" w:after="120" w:line="240" w:lineRule="auto"/>
        <w:ind w:firstLine="567"/>
        <w:jc w:val="both"/>
        <w:rPr>
          <w:lang w:val="lt-LT"/>
        </w:rPr>
      </w:pPr>
      <w:r>
        <w:rPr>
          <w:lang w:val="lt-LT"/>
        </w:rPr>
        <w:lastRenderedPageBreak/>
        <w:t xml:space="preserve">Vietos projektų finansavimo sąlygų aprašas (toliau – FSA) skelbiamas interneto svetainėje </w:t>
      </w:r>
      <w:hyperlink r:id="rId9" w:history="1">
        <w:r>
          <w:rPr>
            <w:rStyle w:val="Hipersaitas"/>
            <w:lang w:val="lt-LT"/>
          </w:rPr>
          <w:t>www.sventosioszrvvg.lt</w:t>
        </w:r>
      </w:hyperlink>
      <w:r>
        <w:rPr>
          <w:lang w:val="lt-LT"/>
        </w:rPr>
        <w:t xml:space="preserve">. </w:t>
      </w:r>
    </w:p>
    <w:p w14:paraId="6A6208B0" w14:textId="77777777" w:rsidR="0084310B" w:rsidRDefault="0084310B" w:rsidP="0084310B">
      <w:pPr>
        <w:spacing w:before="120" w:after="120" w:line="240" w:lineRule="auto"/>
        <w:ind w:firstLine="567"/>
        <w:jc w:val="both"/>
        <w:rPr>
          <w:lang w:val="lt-LT"/>
        </w:rPr>
      </w:pPr>
      <w:bookmarkStart w:id="0" w:name="_Hlk520794221"/>
      <w:r>
        <w:rPr>
          <w:b/>
          <w:bCs/>
          <w:lang w:val="lt-LT"/>
        </w:rPr>
        <w:t>Kvietimas teikti vietos projektus galioja nuo 2022-03-01 9 val. iki 2022-04-04 17 val.</w:t>
      </w:r>
      <w:r>
        <w:rPr>
          <w:lang w:val="lt-LT"/>
        </w:rPr>
        <w:t xml:space="preserve"> </w:t>
      </w:r>
      <w:r>
        <w:rPr>
          <w:i/>
          <w:sz w:val="20"/>
          <w:szCs w:val="20"/>
          <w:lang w:val="lt-LT"/>
        </w:rPr>
        <w:t xml:space="preserve"> </w:t>
      </w:r>
      <w:r>
        <w:rPr>
          <w:szCs w:val="24"/>
          <w:lang w:val="lt-LT"/>
        </w:rPr>
        <w:t xml:space="preserve">Paraiškos priimamos adresu </w:t>
      </w:r>
      <w:r>
        <w:rPr>
          <w:lang w:val="lt-LT"/>
        </w:rPr>
        <w:t xml:space="preserve">Mokyklos g. 62, LT-00340 Palanga darbo dienomis: pirmadieniais-ketvirtadieniais nuo 9.00 iki 17.00 val., penktadieniais nuo 8.00 iki 15.45 val.  </w:t>
      </w:r>
    </w:p>
    <w:bookmarkEnd w:id="0"/>
    <w:p w14:paraId="4DF43840" w14:textId="77777777" w:rsidR="0084310B" w:rsidRDefault="0084310B" w:rsidP="0084310B">
      <w:pPr>
        <w:spacing w:before="120" w:after="120" w:line="240" w:lineRule="auto"/>
        <w:ind w:firstLine="567"/>
        <w:jc w:val="both"/>
        <w:rPr>
          <w:lang w:val="lt-LT"/>
        </w:rPr>
      </w:pPr>
      <w:r>
        <w:rPr>
          <w:lang w:val="lt-LT"/>
        </w:rPr>
        <w:t xml:space="preserve">Vietos projektų paraiškos priimamos iš pareiškėjo ar jo įgalioto asmens asmeniškai Šventosios ŽRVVG būstinėje adresu Mokyklos g. 62, LT-00340 Palanga. Vietos projektų paraiškos pateiktos kitu būdu (pvz., paštu, per kurjerį) ir pavėluotai yra laikomos pateiktomis netinkamai ir negali būti registruojamos. Vietos projektų paraiškų pareiškėjai apie tai informuojami per 5 (penkias) darbo dienas. </w:t>
      </w:r>
    </w:p>
    <w:p w14:paraId="2D1EC38C" w14:textId="77777777" w:rsidR="0084310B" w:rsidRDefault="0084310B" w:rsidP="0084310B">
      <w:pPr>
        <w:spacing w:before="120" w:after="120" w:line="240" w:lineRule="auto"/>
        <w:ind w:firstLine="567"/>
        <w:jc w:val="both"/>
        <w:rPr>
          <w:lang w:val="lt-LT"/>
        </w:rPr>
      </w:pPr>
      <w:r>
        <w:rPr>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Įgaliojime dėl tinkamo įgalioto asmens  turi būti nurodyta, kad įgaliojimas suteikiamas tik teikti vietos projekto paraišką. </w:t>
      </w:r>
    </w:p>
    <w:p w14:paraId="1040929A" w14:textId="77777777" w:rsidR="0084310B" w:rsidRDefault="0084310B" w:rsidP="0084310B">
      <w:pPr>
        <w:spacing w:before="120" w:after="120" w:line="240" w:lineRule="auto"/>
        <w:ind w:firstLine="567"/>
        <w:jc w:val="both"/>
        <w:rPr>
          <w:szCs w:val="24"/>
          <w:lang w:val="lt-LT"/>
        </w:rPr>
      </w:pPr>
      <w:r>
        <w:rPr>
          <w:lang w:val="lt-LT"/>
        </w:rPr>
        <w:t xml:space="preserve">Informacija apie kvietimą teikti vietos projektus ir vietos projektų įgyvendinimą teikiama Šventosios ŽRVVG būstinėje adresu Mokyklos g. 62, LT-00340 Palanga, tel. 861146462 ir el. paštu sventosioszrvvg@gmail.com darbo dienomis: pirmadieniais-ketvirtadieniais nuo 9.00 iki 17.00 val., penktadieniais nuo 8.00 iki 15.45 val.  </w:t>
      </w:r>
    </w:p>
    <w:p w14:paraId="140EF199" w14:textId="69FDC9D2" w:rsidR="00E42E69" w:rsidRPr="00E42E69" w:rsidRDefault="00E42E69" w:rsidP="0084310B">
      <w:pPr>
        <w:ind w:firstLine="567"/>
        <w:jc w:val="both"/>
        <w:rPr>
          <w:lang w:val="lt-LT"/>
        </w:rPr>
      </w:pPr>
    </w:p>
    <w:sectPr w:rsidR="00E42E69" w:rsidRPr="00E42E69" w:rsidSect="0050573F">
      <w:headerReference w:type="default" r:id="rId10"/>
      <w:footerReference w:type="first" r:id="rId11"/>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BE959" w14:textId="77777777" w:rsidR="00782019" w:rsidRDefault="00782019" w:rsidP="00BB2C73">
      <w:pPr>
        <w:spacing w:after="0" w:line="240" w:lineRule="auto"/>
      </w:pPr>
      <w:r>
        <w:separator/>
      </w:r>
    </w:p>
  </w:endnote>
  <w:endnote w:type="continuationSeparator" w:id="0">
    <w:p w14:paraId="4C4627D4" w14:textId="77777777" w:rsidR="00782019" w:rsidRDefault="00782019"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3421B" w14:textId="77777777" w:rsidR="00782019" w:rsidRDefault="00782019" w:rsidP="00BB2C73">
      <w:pPr>
        <w:spacing w:after="0" w:line="240" w:lineRule="auto"/>
      </w:pPr>
      <w:r>
        <w:separator/>
      </w:r>
    </w:p>
  </w:footnote>
  <w:footnote w:type="continuationSeparator" w:id="0">
    <w:p w14:paraId="5C8A8851" w14:textId="77777777" w:rsidR="00782019" w:rsidRDefault="00782019"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9E9904B" w:rsidR="00BB2C73" w:rsidRDefault="00BB2C73">
        <w:pPr>
          <w:pStyle w:val="Antrats"/>
          <w:jc w:val="center"/>
        </w:pPr>
        <w:r>
          <w:fldChar w:fldCharType="begin"/>
        </w:r>
        <w:r>
          <w:instrText>PAGE   \* MERGEFORMAT</w:instrText>
        </w:r>
        <w:r>
          <w:fldChar w:fldCharType="separate"/>
        </w:r>
        <w:r w:rsidR="0065076C" w:rsidRPr="0065076C">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16159"/>
    <w:rsid w:val="00022042"/>
    <w:rsid w:val="00022108"/>
    <w:rsid w:val="0005283B"/>
    <w:rsid w:val="000541E4"/>
    <w:rsid w:val="00077C5E"/>
    <w:rsid w:val="000866B4"/>
    <w:rsid w:val="000D7B6E"/>
    <w:rsid w:val="000E2E4E"/>
    <w:rsid w:val="00106EF3"/>
    <w:rsid w:val="00120ACB"/>
    <w:rsid w:val="00125EA2"/>
    <w:rsid w:val="00137E2A"/>
    <w:rsid w:val="00180F95"/>
    <w:rsid w:val="00181100"/>
    <w:rsid w:val="001B22BA"/>
    <w:rsid w:val="001B7A93"/>
    <w:rsid w:val="001D18BA"/>
    <w:rsid w:val="001E5CA8"/>
    <w:rsid w:val="001F159E"/>
    <w:rsid w:val="001F3C12"/>
    <w:rsid w:val="002034B1"/>
    <w:rsid w:val="00213B58"/>
    <w:rsid w:val="002179B6"/>
    <w:rsid w:val="002374B2"/>
    <w:rsid w:val="00242297"/>
    <w:rsid w:val="00256D17"/>
    <w:rsid w:val="00256E18"/>
    <w:rsid w:val="00287AAA"/>
    <w:rsid w:val="00297629"/>
    <w:rsid w:val="002B651E"/>
    <w:rsid w:val="002D30B0"/>
    <w:rsid w:val="002F0467"/>
    <w:rsid w:val="002F7BD3"/>
    <w:rsid w:val="00304BCA"/>
    <w:rsid w:val="00311B65"/>
    <w:rsid w:val="00324241"/>
    <w:rsid w:val="00336817"/>
    <w:rsid w:val="003652C2"/>
    <w:rsid w:val="00385143"/>
    <w:rsid w:val="003C2F16"/>
    <w:rsid w:val="003E559C"/>
    <w:rsid w:val="004202A7"/>
    <w:rsid w:val="00421CC6"/>
    <w:rsid w:val="00440AF0"/>
    <w:rsid w:val="004556EC"/>
    <w:rsid w:val="00467490"/>
    <w:rsid w:val="00476BF2"/>
    <w:rsid w:val="004E09A0"/>
    <w:rsid w:val="004E6DFD"/>
    <w:rsid w:val="004E7830"/>
    <w:rsid w:val="00504E7D"/>
    <w:rsid w:val="0050573F"/>
    <w:rsid w:val="005330E2"/>
    <w:rsid w:val="00536758"/>
    <w:rsid w:val="005601B6"/>
    <w:rsid w:val="0057781A"/>
    <w:rsid w:val="00587D4B"/>
    <w:rsid w:val="005A38F3"/>
    <w:rsid w:val="005A538D"/>
    <w:rsid w:val="005C4E1A"/>
    <w:rsid w:val="005E44D8"/>
    <w:rsid w:val="005F1842"/>
    <w:rsid w:val="005F2AC1"/>
    <w:rsid w:val="005F5464"/>
    <w:rsid w:val="00603CD6"/>
    <w:rsid w:val="006105C9"/>
    <w:rsid w:val="006137FE"/>
    <w:rsid w:val="0061663A"/>
    <w:rsid w:val="00625762"/>
    <w:rsid w:val="00632CB2"/>
    <w:rsid w:val="00634174"/>
    <w:rsid w:val="006436C4"/>
    <w:rsid w:val="006457DB"/>
    <w:rsid w:val="0065076C"/>
    <w:rsid w:val="006537A8"/>
    <w:rsid w:val="0065482F"/>
    <w:rsid w:val="00682B22"/>
    <w:rsid w:val="0068616A"/>
    <w:rsid w:val="006A6D79"/>
    <w:rsid w:val="006D4F4D"/>
    <w:rsid w:val="006F6FEC"/>
    <w:rsid w:val="00703817"/>
    <w:rsid w:val="00707218"/>
    <w:rsid w:val="007123EB"/>
    <w:rsid w:val="00713E40"/>
    <w:rsid w:val="00717270"/>
    <w:rsid w:val="00717906"/>
    <w:rsid w:val="007616E9"/>
    <w:rsid w:val="00775797"/>
    <w:rsid w:val="00782019"/>
    <w:rsid w:val="007A0F2E"/>
    <w:rsid w:val="007A58DD"/>
    <w:rsid w:val="007A6288"/>
    <w:rsid w:val="007B66B6"/>
    <w:rsid w:val="007B792B"/>
    <w:rsid w:val="007C1821"/>
    <w:rsid w:val="0080427B"/>
    <w:rsid w:val="008077B8"/>
    <w:rsid w:val="00815962"/>
    <w:rsid w:val="00837CAA"/>
    <w:rsid w:val="0084310B"/>
    <w:rsid w:val="00844395"/>
    <w:rsid w:val="00853AC3"/>
    <w:rsid w:val="00862084"/>
    <w:rsid w:val="008851CD"/>
    <w:rsid w:val="008A3921"/>
    <w:rsid w:val="008A445D"/>
    <w:rsid w:val="008D3A04"/>
    <w:rsid w:val="008D5DEB"/>
    <w:rsid w:val="008E4806"/>
    <w:rsid w:val="00925BB6"/>
    <w:rsid w:val="00941525"/>
    <w:rsid w:val="0094200E"/>
    <w:rsid w:val="0094741F"/>
    <w:rsid w:val="00955951"/>
    <w:rsid w:val="00992631"/>
    <w:rsid w:val="009A1247"/>
    <w:rsid w:val="00A108F5"/>
    <w:rsid w:val="00A149B3"/>
    <w:rsid w:val="00A55A8D"/>
    <w:rsid w:val="00A77A96"/>
    <w:rsid w:val="00A86F7F"/>
    <w:rsid w:val="00A87F30"/>
    <w:rsid w:val="00AA3035"/>
    <w:rsid w:val="00AB06E5"/>
    <w:rsid w:val="00AB3B05"/>
    <w:rsid w:val="00AD4CA8"/>
    <w:rsid w:val="00AD5D65"/>
    <w:rsid w:val="00AF1E27"/>
    <w:rsid w:val="00AF58F3"/>
    <w:rsid w:val="00B059BB"/>
    <w:rsid w:val="00B20B6D"/>
    <w:rsid w:val="00B41B67"/>
    <w:rsid w:val="00B7114F"/>
    <w:rsid w:val="00B77E9A"/>
    <w:rsid w:val="00BB2C73"/>
    <w:rsid w:val="00BD153C"/>
    <w:rsid w:val="00BD2318"/>
    <w:rsid w:val="00BD2AA5"/>
    <w:rsid w:val="00BD3D3D"/>
    <w:rsid w:val="00BF06FD"/>
    <w:rsid w:val="00BF3B05"/>
    <w:rsid w:val="00C07688"/>
    <w:rsid w:val="00C1656B"/>
    <w:rsid w:val="00C17F10"/>
    <w:rsid w:val="00C2508A"/>
    <w:rsid w:val="00C366A4"/>
    <w:rsid w:val="00C52988"/>
    <w:rsid w:val="00C539F5"/>
    <w:rsid w:val="00C604D3"/>
    <w:rsid w:val="00C673CA"/>
    <w:rsid w:val="00CA73DE"/>
    <w:rsid w:val="00CC0C3D"/>
    <w:rsid w:val="00CD6522"/>
    <w:rsid w:val="00CF23C6"/>
    <w:rsid w:val="00CF6F98"/>
    <w:rsid w:val="00D0094E"/>
    <w:rsid w:val="00D06918"/>
    <w:rsid w:val="00D348E1"/>
    <w:rsid w:val="00D736F1"/>
    <w:rsid w:val="00D74209"/>
    <w:rsid w:val="00D766D2"/>
    <w:rsid w:val="00D83880"/>
    <w:rsid w:val="00DB51AA"/>
    <w:rsid w:val="00DC1561"/>
    <w:rsid w:val="00DD439D"/>
    <w:rsid w:val="00DE4A81"/>
    <w:rsid w:val="00DE614E"/>
    <w:rsid w:val="00DF3C47"/>
    <w:rsid w:val="00DF460E"/>
    <w:rsid w:val="00DF5403"/>
    <w:rsid w:val="00DF7243"/>
    <w:rsid w:val="00DF7F1B"/>
    <w:rsid w:val="00E16079"/>
    <w:rsid w:val="00E37D9C"/>
    <w:rsid w:val="00E40335"/>
    <w:rsid w:val="00E42E69"/>
    <w:rsid w:val="00E44A8B"/>
    <w:rsid w:val="00E47C3E"/>
    <w:rsid w:val="00E74D49"/>
    <w:rsid w:val="00E85059"/>
    <w:rsid w:val="00EA1E7F"/>
    <w:rsid w:val="00EA3A61"/>
    <w:rsid w:val="00EA63C9"/>
    <w:rsid w:val="00EB268C"/>
    <w:rsid w:val="00EE2D52"/>
    <w:rsid w:val="00F171DC"/>
    <w:rsid w:val="00F31799"/>
    <w:rsid w:val="00F435F2"/>
    <w:rsid w:val="00F45B6D"/>
    <w:rsid w:val="00F55DEC"/>
    <w:rsid w:val="00F57D4F"/>
    <w:rsid w:val="00F603C5"/>
    <w:rsid w:val="00F7092C"/>
    <w:rsid w:val="00F771E1"/>
    <w:rsid w:val="00F91FE6"/>
    <w:rsid w:val="00FB64DD"/>
    <w:rsid w:val="00FD4A97"/>
    <w:rsid w:val="00FD7914"/>
    <w:rsid w:val="00FE08DC"/>
    <w:rsid w:val="00FF148D"/>
    <w:rsid w:val="00FF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F62CF"/>
  <w15:docId w15:val="{5DE20A10-5BEE-49F5-8613-0A2CC6ED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List Paragraph Red"/>
    <w:basedOn w:val="prastasis"/>
    <w:link w:val="SraopastraipaDiagrama"/>
    <w:uiPriority w:val="34"/>
    <w:qFormat/>
    <w:rsid w:val="00311B65"/>
    <w:pPr>
      <w:spacing w:after="200" w:line="276" w:lineRule="auto"/>
      <w:ind w:left="720"/>
      <w:contextualSpacing/>
    </w:pPr>
    <w:rPr>
      <w:lang w:val="lt-LT"/>
    </w:rPr>
  </w:style>
  <w:style w:type="character" w:customStyle="1" w:styleId="SraopastraipaDiagrama">
    <w:name w:val="Sąrašo pastraipa Diagrama"/>
    <w:aliases w:val="ERP-List Paragraph Diagrama,List Paragraph11 Diagrama,Bullet EY Diagrama,List Paragraph1 Diagrama,List Paragraph Red Diagrama"/>
    <w:basedOn w:val="Numatytasispastraiposriftas"/>
    <w:link w:val="Sraopastraipa"/>
    <w:uiPriority w:val="34"/>
    <w:qFormat/>
    <w:locked/>
    <w:rsid w:val="00311B65"/>
    <w:rPr>
      <w:lang w:val="lt-LT"/>
    </w:rPr>
  </w:style>
  <w:style w:type="character" w:styleId="Hipersaitas">
    <w:name w:val="Hyperlink"/>
    <w:basedOn w:val="Numatytasispastraiposriftas"/>
    <w:uiPriority w:val="99"/>
    <w:unhideWhenUsed/>
    <w:rsid w:val="00DF5403"/>
    <w:rPr>
      <w:color w:val="0563C1" w:themeColor="hyperlink"/>
      <w:u w:val="single"/>
    </w:rPr>
  </w:style>
  <w:style w:type="character" w:customStyle="1" w:styleId="tl8wme">
    <w:name w:val="tl8wme"/>
    <w:basedOn w:val="Numatytasispastraiposriftas"/>
    <w:rsid w:val="00862084"/>
  </w:style>
  <w:style w:type="character" w:styleId="Neapdorotaspaminjimas">
    <w:name w:val="Unresolved Mention"/>
    <w:basedOn w:val="Numatytasispastraiposriftas"/>
    <w:uiPriority w:val="99"/>
    <w:semiHidden/>
    <w:unhideWhenUsed/>
    <w:rsid w:val="00DB5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21002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entosioszr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9D562C0-0614-4313-8A4D-CF0F2E8B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2240</Words>
  <Characters>1277</Characters>
  <Application>Microsoft Office Word</Application>
  <DocSecurity>0</DocSecurity>
  <Lines>10</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Rasa Kmitienė</cp:lastModifiedBy>
  <cp:revision>2</cp:revision>
  <dcterms:created xsi:type="dcterms:W3CDTF">2022-02-28T15:21:00Z</dcterms:created>
  <dcterms:modified xsi:type="dcterms:W3CDTF">2022-02-28T15:21:00Z</dcterms:modified>
</cp:coreProperties>
</file>